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AEFE1" w14:textId="77777777" w:rsidR="002A5100" w:rsidRPr="00D95CE6" w:rsidRDefault="001D5967">
      <w:pPr>
        <w:pStyle w:val="Heading1"/>
        <w:rPr>
          <w:lang w:val="fr-CA"/>
        </w:rPr>
      </w:pPr>
      <w:r w:rsidRPr="00D95CE6">
        <w:rPr>
          <w:lang w:val="fr-CA"/>
        </w:rPr>
        <w:t>Sociologie – 21/09/2016</w:t>
      </w:r>
    </w:p>
    <w:p w14:paraId="3F21937C" w14:textId="77777777" w:rsidR="002A5100" w:rsidRPr="00D95CE6" w:rsidRDefault="00766F1D">
      <w:pPr>
        <w:pStyle w:val="Heading2"/>
        <w:rPr>
          <w:lang w:val="fr-CA"/>
        </w:rPr>
      </w:pPr>
      <w:r w:rsidRPr="00D95CE6">
        <w:rPr>
          <w:b w:val="0"/>
          <w:bCs/>
          <w:lang w:val="fr-CA"/>
        </w:rPr>
        <w:t>Groupe d’</w:t>
      </w:r>
      <w:proofErr w:type="spellStart"/>
      <w:r w:rsidRPr="00D95CE6">
        <w:rPr>
          <w:b w:val="0"/>
          <w:bCs/>
          <w:lang w:val="fr-CA"/>
        </w:rPr>
        <w:t>etude</w:t>
      </w:r>
      <w:proofErr w:type="spellEnd"/>
      <w:r w:rsidRPr="00D95CE6">
        <w:rPr>
          <w:b w:val="0"/>
          <w:bCs/>
          <w:lang w:val="fr-CA"/>
        </w:rPr>
        <w:t xml:space="preserve"> SOC 1501 : Jeudi le 29 Septembre @ 11h-12h30, salle FTX 413 – </w:t>
      </w:r>
      <w:hyperlink r:id="rId7" w:history="1">
        <w:r w:rsidRPr="00D95CE6">
          <w:rPr>
            <w:rStyle w:val="Hyperlink"/>
            <w:b w:val="0"/>
            <w:bCs/>
            <w:lang w:val="fr-CA"/>
          </w:rPr>
          <w:t>fssment@uottawa.ca</w:t>
        </w:r>
      </w:hyperlink>
    </w:p>
    <w:p w14:paraId="0623C28F" w14:textId="77777777" w:rsidR="00766F1D" w:rsidRPr="00D95CE6" w:rsidRDefault="00766F1D" w:rsidP="00766F1D">
      <w:pPr>
        <w:rPr>
          <w:lang w:val="fr-CA"/>
        </w:rPr>
      </w:pPr>
    </w:p>
    <w:p w14:paraId="24EB9881" w14:textId="0EFA61D5" w:rsidR="00766F1D" w:rsidRPr="00D95CE6" w:rsidRDefault="002D21B6" w:rsidP="00766F1D">
      <w:pPr>
        <w:rPr>
          <w:lang w:val="fr-CA"/>
        </w:rPr>
      </w:pPr>
      <w:r>
        <w:rPr>
          <w:lang w:val="fr-CA"/>
        </w:rPr>
        <w:t xml:space="preserve">Deux </w:t>
      </w:r>
      <w:r w:rsidR="00A34D70">
        <w:rPr>
          <w:lang w:val="fr-CA"/>
        </w:rPr>
        <w:t xml:space="preserve">questions de bases que les sociologues </w:t>
      </w:r>
    </w:p>
    <w:p w14:paraId="7D465B4F" w14:textId="1E539DA3" w:rsidR="00766F1D" w:rsidRPr="00D95CE6" w:rsidRDefault="00D95CE6" w:rsidP="00B16D2C">
      <w:pPr>
        <w:pStyle w:val="ListParagraph"/>
        <w:numPr>
          <w:ilvl w:val="0"/>
          <w:numId w:val="5"/>
        </w:numPr>
        <w:rPr>
          <w:lang w:val="fr-CA"/>
        </w:rPr>
      </w:pPr>
      <w:r w:rsidRPr="00D95CE6">
        <w:rPr>
          <w:lang w:val="fr-CA"/>
        </w:rPr>
        <w:t xml:space="preserve">Quel sont les faits et enjeux que nous devons </w:t>
      </w:r>
      <w:r w:rsidR="00A34D70" w:rsidRPr="00D95CE6">
        <w:rPr>
          <w:lang w:val="fr-CA"/>
        </w:rPr>
        <w:t>étudier</w:t>
      </w:r>
      <w:r w:rsidR="00A34D70">
        <w:rPr>
          <w:lang w:val="fr-CA"/>
        </w:rPr>
        <w:t xml:space="preserve"> ?</w:t>
      </w:r>
    </w:p>
    <w:p w14:paraId="0F29ECB9" w14:textId="45D2AD3D" w:rsidR="00D95CE6" w:rsidRDefault="00D95CE6" w:rsidP="00B16D2C">
      <w:pPr>
        <w:pStyle w:val="ListParagraph"/>
        <w:numPr>
          <w:ilvl w:val="0"/>
          <w:numId w:val="5"/>
        </w:numPr>
        <w:rPr>
          <w:lang w:val="fr-CA"/>
        </w:rPr>
      </w:pPr>
      <w:r w:rsidRPr="00D95CE6">
        <w:rPr>
          <w:lang w:val="fr-CA"/>
        </w:rPr>
        <w:t xml:space="preserve">Comment devons-nous lier les observations entre </w:t>
      </w:r>
      <w:r w:rsidR="00A34D70" w:rsidRPr="00D95CE6">
        <w:rPr>
          <w:lang w:val="fr-CA"/>
        </w:rPr>
        <w:t>elles</w:t>
      </w:r>
      <w:r w:rsidR="00A34D70">
        <w:rPr>
          <w:lang w:val="fr-CA"/>
        </w:rPr>
        <w:t xml:space="preserve"> ?</w:t>
      </w:r>
    </w:p>
    <w:p w14:paraId="566B34F8" w14:textId="77777777" w:rsidR="00D95CE6" w:rsidRDefault="00D95CE6" w:rsidP="00D95CE6">
      <w:pPr>
        <w:rPr>
          <w:lang w:val="fr-CA"/>
        </w:rPr>
      </w:pPr>
    </w:p>
    <w:p w14:paraId="69DBFE09" w14:textId="77777777" w:rsidR="00D95CE6" w:rsidRPr="00B233F7" w:rsidRDefault="00B233F7" w:rsidP="00D95CE6">
      <w:pPr>
        <w:rPr>
          <w:sz w:val="32"/>
          <w:lang w:val="fr-CA"/>
        </w:rPr>
      </w:pPr>
      <w:r w:rsidRPr="00B233F7">
        <w:rPr>
          <w:sz w:val="32"/>
          <w:lang w:val="fr-CA"/>
        </w:rPr>
        <w:t>Perspective du Conflit :</w:t>
      </w:r>
    </w:p>
    <w:p w14:paraId="172E2046" w14:textId="77777777" w:rsidR="00B233F7" w:rsidRDefault="00B233F7" w:rsidP="00B233F7">
      <w:pPr>
        <w:pStyle w:val="ListParagraph"/>
        <w:numPr>
          <w:ilvl w:val="0"/>
          <w:numId w:val="6"/>
        </w:numPr>
        <w:rPr>
          <w:lang w:val="fr-CA"/>
        </w:rPr>
      </w:pPr>
      <w:r>
        <w:rPr>
          <w:lang w:val="fr-CA"/>
        </w:rPr>
        <w:t>Le conflit</w:t>
      </w:r>
    </w:p>
    <w:p w14:paraId="5F98E715" w14:textId="77777777" w:rsidR="00B233F7" w:rsidRDefault="00B233F7" w:rsidP="00B233F7">
      <w:pPr>
        <w:pStyle w:val="ListParagraph"/>
        <w:numPr>
          <w:ilvl w:val="0"/>
          <w:numId w:val="6"/>
        </w:numPr>
        <w:rPr>
          <w:lang w:val="fr-CA"/>
        </w:rPr>
      </w:pPr>
      <w:r>
        <w:rPr>
          <w:lang w:val="fr-CA"/>
        </w:rPr>
        <w:t>La classe</w:t>
      </w:r>
    </w:p>
    <w:p w14:paraId="07E5FFAD" w14:textId="77777777" w:rsidR="00B233F7" w:rsidRDefault="00B233F7" w:rsidP="00B233F7">
      <w:pPr>
        <w:pStyle w:val="ListParagraph"/>
        <w:numPr>
          <w:ilvl w:val="0"/>
          <w:numId w:val="6"/>
        </w:numPr>
        <w:rPr>
          <w:lang w:val="fr-CA"/>
        </w:rPr>
      </w:pPr>
      <w:r>
        <w:rPr>
          <w:lang w:val="fr-CA"/>
        </w:rPr>
        <w:t>La contestation</w:t>
      </w:r>
    </w:p>
    <w:p w14:paraId="1D8E4AAB" w14:textId="77777777" w:rsidR="00B233F7" w:rsidRDefault="00B233F7" w:rsidP="00B233F7">
      <w:pPr>
        <w:pStyle w:val="ListParagraph"/>
        <w:numPr>
          <w:ilvl w:val="0"/>
          <w:numId w:val="6"/>
        </w:numPr>
        <w:rPr>
          <w:lang w:val="fr-CA"/>
        </w:rPr>
      </w:pPr>
      <w:r>
        <w:rPr>
          <w:lang w:val="fr-CA"/>
        </w:rPr>
        <w:t>Le changement</w:t>
      </w:r>
    </w:p>
    <w:p w14:paraId="76D34C26" w14:textId="1A4C22A5" w:rsidR="00B233F7" w:rsidRDefault="00B233F7" w:rsidP="00B233F7">
      <w:pPr>
        <w:rPr>
          <w:lang w:val="fr-CA"/>
        </w:rPr>
      </w:pPr>
      <w:r>
        <w:rPr>
          <w:lang w:val="fr-CA"/>
        </w:rPr>
        <w:t>Envisagent la société comme un lieu où il y a des l</w:t>
      </w:r>
      <w:r w:rsidR="007E13ED">
        <w:rPr>
          <w:lang w:val="fr-CA"/>
        </w:rPr>
        <w:t>uttes de pouvoirs continuels entre</w:t>
      </w:r>
      <w:r>
        <w:rPr>
          <w:lang w:val="fr-CA"/>
        </w:rPr>
        <w:t xml:space="preserve"> des groupes adverses. Cette approche est </w:t>
      </w:r>
      <w:r w:rsidR="007E13ED">
        <w:rPr>
          <w:lang w:val="fr-CA"/>
        </w:rPr>
        <w:t>opposée</w:t>
      </w:r>
      <w:r>
        <w:rPr>
          <w:lang w:val="fr-CA"/>
        </w:rPr>
        <w:t xml:space="preserve"> au fonctionnalisme </w:t>
      </w:r>
      <w:r w:rsidR="007E13ED">
        <w:rPr>
          <w:lang w:val="fr-CA"/>
        </w:rPr>
        <w:t>(met l’accent sur le conflit et la division)</w:t>
      </w:r>
    </w:p>
    <w:p w14:paraId="62E71420" w14:textId="780DBC77" w:rsidR="00D266C0" w:rsidRDefault="00B233F7" w:rsidP="00B233F7">
      <w:pPr>
        <w:rPr>
          <w:lang w:val="fr-CA"/>
        </w:rPr>
      </w:pPr>
      <w:r>
        <w:rPr>
          <w:lang w:val="fr-CA"/>
        </w:rPr>
        <w:t>Les sociologues examinent comment les facteurs sociaux</w:t>
      </w:r>
      <w:r w:rsidR="00D266C0">
        <w:rPr>
          <w:lang w:val="fr-CA"/>
        </w:rPr>
        <w:t xml:space="preserve"> tel que la classe sociale, race, genre et l’âge sont en fait lie a une distribution inégale des richesses, pouvoir, argent, éducation, etc.</w:t>
      </w:r>
    </w:p>
    <w:p w14:paraId="332D182B" w14:textId="797691EF" w:rsidR="00B233F7" w:rsidRDefault="00D266C0" w:rsidP="00B233F7">
      <w:pPr>
        <w:rPr>
          <w:lang w:val="fr-CA"/>
        </w:rPr>
      </w:pPr>
      <w:r>
        <w:rPr>
          <w:lang w:val="fr-CA"/>
        </w:rPr>
        <w:t>Ce système sociale va bénéficier certains groupes qui</w:t>
      </w:r>
      <w:r w:rsidR="00B233F7">
        <w:rPr>
          <w:lang w:val="fr-CA"/>
        </w:rPr>
        <w:t xml:space="preserve"> vont profiter des détriments d’autres groupes.</w:t>
      </w:r>
    </w:p>
    <w:p w14:paraId="6404FC7D" w14:textId="792BEC06" w:rsidR="00B233F7" w:rsidRDefault="00B233F7" w:rsidP="00B233F7">
      <w:pPr>
        <w:rPr>
          <w:lang w:val="fr-CA"/>
        </w:rPr>
      </w:pPr>
      <w:r>
        <w:rPr>
          <w:lang w:val="fr-CA"/>
        </w:rPr>
        <w:t>Il existe plusieurs lignes de division</w:t>
      </w:r>
      <w:r w:rsidR="000861F8">
        <w:rPr>
          <w:lang w:val="fr-CA"/>
        </w:rPr>
        <w:t>s</w:t>
      </w:r>
      <w:r>
        <w:rPr>
          <w:lang w:val="fr-CA"/>
        </w:rPr>
        <w:t>/tension</w:t>
      </w:r>
      <w:r w:rsidR="000861F8">
        <w:rPr>
          <w:lang w:val="fr-CA"/>
        </w:rPr>
        <w:t>s</w:t>
      </w:r>
      <w:r>
        <w:rPr>
          <w:lang w:val="fr-CA"/>
        </w:rPr>
        <w:t xml:space="preserve"> (race, religion, sexe, âge, etc.).</w:t>
      </w:r>
    </w:p>
    <w:p w14:paraId="2E574391" w14:textId="5E5C09B1" w:rsidR="00B233F7" w:rsidRDefault="00B233F7" w:rsidP="00B233F7">
      <w:pPr>
        <w:rPr>
          <w:lang w:val="fr-CA"/>
        </w:rPr>
      </w:pPr>
      <w:r>
        <w:rPr>
          <w:lang w:val="fr-CA"/>
        </w:rPr>
        <w:t xml:space="preserve">Conflit continuel entre les groupes sociaux </w:t>
      </w:r>
      <w:r w:rsidR="00BB1B94">
        <w:rPr>
          <w:lang w:val="fr-CA"/>
        </w:rPr>
        <w:t xml:space="preserve">dominants contre les groupes sociaux désavantageux </w:t>
      </w:r>
      <w:r>
        <w:rPr>
          <w:lang w:val="fr-CA"/>
        </w:rPr>
        <w:t>(riche contre pauvres, parents contre adolescent, femme contre homme, etc.)</w:t>
      </w:r>
    </w:p>
    <w:p w14:paraId="64C7EAB0" w14:textId="13AE5A81" w:rsidR="00B233F7" w:rsidRDefault="0082123E" w:rsidP="00B233F7">
      <w:pPr>
        <w:rPr>
          <w:lang w:val="fr-CA"/>
        </w:rPr>
      </w:pPr>
      <w:r>
        <w:rPr>
          <w:lang w:val="fr-CA"/>
        </w:rPr>
        <w:lastRenderedPageBreak/>
        <w:t>Les catégories dominantes</w:t>
      </w:r>
      <w:r w:rsidR="00B233F7">
        <w:rPr>
          <w:lang w:val="fr-CA"/>
        </w:rPr>
        <w:t xml:space="preserve"> vont chercher </w:t>
      </w:r>
      <w:r w:rsidR="00A91E81">
        <w:rPr>
          <w:lang w:val="fr-CA"/>
        </w:rPr>
        <w:t>à</w:t>
      </w:r>
      <w:r w:rsidR="00B233F7">
        <w:rPr>
          <w:lang w:val="fr-CA"/>
        </w:rPr>
        <w:t xml:space="preserve"> maintenir le plus de ressources possible (statut sociale, accès </w:t>
      </w:r>
      <w:r w:rsidR="00A91E81">
        <w:rPr>
          <w:lang w:val="fr-CA"/>
        </w:rPr>
        <w:t>à</w:t>
      </w:r>
      <w:r w:rsidR="00B233F7">
        <w:rPr>
          <w:lang w:val="fr-CA"/>
        </w:rPr>
        <w:t xml:space="preserve"> la </w:t>
      </w:r>
      <w:r w:rsidR="00A91E81">
        <w:rPr>
          <w:lang w:val="fr-CA"/>
        </w:rPr>
        <w:t>santé</w:t>
      </w:r>
      <w:r w:rsidR="00B233F7">
        <w:rPr>
          <w:lang w:val="fr-CA"/>
        </w:rPr>
        <w:t>, éducation, etc.)</w:t>
      </w:r>
    </w:p>
    <w:p w14:paraId="64835A0C" w14:textId="0BA4BCC6" w:rsidR="00B233F7" w:rsidRDefault="00314CA8" w:rsidP="00B233F7">
      <w:pPr>
        <w:pStyle w:val="ListParagraph"/>
        <w:numPr>
          <w:ilvl w:val="0"/>
          <w:numId w:val="7"/>
        </w:numPr>
        <w:rPr>
          <w:lang w:val="fr-CA"/>
        </w:rPr>
      </w:pPr>
      <w:r>
        <w:rPr>
          <w:lang w:val="fr-CA"/>
        </w:rPr>
        <w:t>Présuppose</w:t>
      </w:r>
      <w:r w:rsidR="00B233F7">
        <w:rPr>
          <w:lang w:val="fr-CA"/>
        </w:rPr>
        <w:t xml:space="preserve"> que la </w:t>
      </w:r>
      <w:r>
        <w:rPr>
          <w:lang w:val="fr-CA"/>
        </w:rPr>
        <w:t>société</w:t>
      </w:r>
      <w:r w:rsidR="00B233F7">
        <w:rPr>
          <w:lang w:val="fr-CA"/>
        </w:rPr>
        <w:t xml:space="preserve"> changera ou devrait changer – engagement </w:t>
      </w:r>
      <w:r w:rsidR="000E4F79">
        <w:rPr>
          <w:lang w:val="fr-CA"/>
        </w:rPr>
        <w:t>à</w:t>
      </w:r>
      <w:r w:rsidR="00B233F7">
        <w:rPr>
          <w:lang w:val="fr-CA"/>
        </w:rPr>
        <w:t xml:space="preserve"> combattre les </w:t>
      </w:r>
      <w:r>
        <w:rPr>
          <w:lang w:val="fr-CA"/>
        </w:rPr>
        <w:t>inégalités</w:t>
      </w:r>
      <w:r w:rsidR="00B233F7">
        <w:rPr>
          <w:lang w:val="fr-CA"/>
        </w:rPr>
        <w:t xml:space="preserve"> sociales</w:t>
      </w:r>
    </w:p>
    <w:p w14:paraId="1E225EB8" w14:textId="77777777" w:rsidR="00B233F7" w:rsidRDefault="00B233F7" w:rsidP="00B233F7">
      <w:pPr>
        <w:rPr>
          <w:lang w:val="fr-CA"/>
        </w:rPr>
      </w:pPr>
    </w:p>
    <w:p w14:paraId="279882F3" w14:textId="77777777" w:rsidR="00314CA8" w:rsidRDefault="00314CA8" w:rsidP="00B233F7">
      <w:pPr>
        <w:rPr>
          <w:lang w:val="fr-CA"/>
        </w:rPr>
      </w:pPr>
      <w:r>
        <w:rPr>
          <w:lang w:val="fr-CA"/>
        </w:rPr>
        <w:t>L’élite de pouvoir est un groupe riche et qui possède du pouvoir. Ces gens interagissent ensemble, partage une même vision.</w:t>
      </w:r>
    </w:p>
    <w:p w14:paraId="20E47068" w14:textId="77777777" w:rsidR="00314CA8" w:rsidRDefault="00314CA8" w:rsidP="00B233F7">
      <w:pPr>
        <w:rPr>
          <w:lang w:val="fr-CA"/>
        </w:rPr>
      </w:pPr>
      <w:r>
        <w:rPr>
          <w:lang w:val="fr-CA"/>
        </w:rPr>
        <w:t>Mills croyait que les grandes décisions ont été prises par ce groupe</w:t>
      </w:r>
      <w:r w:rsidR="0082123E">
        <w:rPr>
          <w:lang w:val="fr-CA"/>
        </w:rPr>
        <w:t>.</w:t>
      </w:r>
    </w:p>
    <w:p w14:paraId="76B90E3C" w14:textId="77777777" w:rsidR="0082123E" w:rsidRDefault="0082123E" w:rsidP="00B233F7">
      <w:pPr>
        <w:rPr>
          <w:lang w:val="fr-CA"/>
        </w:rPr>
      </w:pPr>
    </w:p>
    <w:p w14:paraId="7C57CD3A" w14:textId="74C2FA62" w:rsidR="00FC63AB" w:rsidRDefault="00FC63AB" w:rsidP="00FC63AB">
      <w:pPr>
        <w:rPr>
          <w:lang w:val="fr-CA"/>
        </w:rPr>
      </w:pPr>
      <w:r>
        <w:rPr>
          <w:lang w:val="fr-CA"/>
        </w:rPr>
        <w:t>Critique de la perspective du conflit :</w:t>
      </w:r>
    </w:p>
    <w:p w14:paraId="770C7404" w14:textId="7866AE7D" w:rsidR="00BC1CAD" w:rsidRDefault="00BC1CAD" w:rsidP="00BC1CAD">
      <w:pPr>
        <w:pStyle w:val="ListParagraph"/>
        <w:numPr>
          <w:ilvl w:val="0"/>
          <w:numId w:val="7"/>
        </w:numPr>
        <w:rPr>
          <w:lang w:val="fr-CA"/>
        </w:rPr>
      </w:pPr>
      <w:r w:rsidRPr="00BC1CAD">
        <w:rPr>
          <w:lang w:val="fr-CA"/>
        </w:rPr>
        <w:t>En insistant sur la division et les inégalités, elle tend à négliger comment les liens d’indépendances et les valeurs partages peuvent générer un sentiment d’unité parmi les membres d’une société.</w:t>
      </w:r>
    </w:p>
    <w:p w14:paraId="30D10697" w14:textId="0C3203ED" w:rsidR="00BC1CAD" w:rsidRDefault="00BC1CAD" w:rsidP="00BC1CAD">
      <w:pPr>
        <w:pStyle w:val="ListParagraph"/>
        <w:numPr>
          <w:ilvl w:val="0"/>
          <w:numId w:val="7"/>
        </w:numPr>
        <w:rPr>
          <w:lang w:val="fr-CA"/>
        </w:rPr>
      </w:pPr>
      <w:r>
        <w:rPr>
          <w:lang w:val="fr-CA"/>
        </w:rPr>
        <w:t>En poursuivant des objectifs politiques, renonce à toute prétention d’objectivité scientifique.</w:t>
      </w:r>
    </w:p>
    <w:p w14:paraId="4F692268" w14:textId="29BE6C03" w:rsidR="00FC63AB" w:rsidRPr="003C0454" w:rsidRDefault="003C0454" w:rsidP="00DA104C">
      <w:pPr>
        <w:pStyle w:val="ListParagraph"/>
        <w:numPr>
          <w:ilvl w:val="0"/>
          <w:numId w:val="7"/>
        </w:numPr>
        <w:rPr>
          <w:lang w:val="fr-CA"/>
        </w:rPr>
      </w:pPr>
      <w:r w:rsidRPr="003C0454">
        <w:rPr>
          <w:lang w:val="fr-CA"/>
        </w:rPr>
        <w:t>Les perspectives fonctionnaliste et du conflit se font de la société une vision abstraite, envisagée en termes de structures et de systèmes sociaux à grande échelle.</w:t>
      </w:r>
    </w:p>
    <w:p w14:paraId="0F59BED5" w14:textId="77777777" w:rsidR="00FC63AB" w:rsidRPr="00FC63AB" w:rsidRDefault="00FC63AB" w:rsidP="00FC63AB">
      <w:pPr>
        <w:rPr>
          <w:sz w:val="32"/>
          <w:lang w:val="fr-CA"/>
        </w:rPr>
      </w:pPr>
    </w:p>
    <w:p w14:paraId="00FABD10" w14:textId="77777777" w:rsidR="00FC63AB" w:rsidRDefault="00FC63AB" w:rsidP="00FC63AB">
      <w:pPr>
        <w:rPr>
          <w:sz w:val="32"/>
          <w:lang w:val="fr-CA"/>
        </w:rPr>
      </w:pPr>
      <w:r w:rsidRPr="00FC63AB">
        <w:rPr>
          <w:sz w:val="32"/>
          <w:lang w:val="fr-CA"/>
        </w:rPr>
        <w:t>Interactionnisme Symbolique</w:t>
      </w:r>
    </w:p>
    <w:p w14:paraId="2E33AD76" w14:textId="77777777" w:rsidR="00FC63AB" w:rsidRDefault="00BD5E1D" w:rsidP="00BD5E1D">
      <w:pPr>
        <w:pStyle w:val="ListParagraph"/>
        <w:numPr>
          <w:ilvl w:val="0"/>
          <w:numId w:val="7"/>
        </w:numPr>
        <w:rPr>
          <w:sz w:val="28"/>
          <w:lang w:val="fr-CA"/>
        </w:rPr>
      </w:pPr>
      <w:r>
        <w:rPr>
          <w:sz w:val="28"/>
          <w:lang w:val="fr-CA"/>
        </w:rPr>
        <w:t xml:space="preserve">Perspective microsociologique </w:t>
      </w:r>
    </w:p>
    <w:p w14:paraId="09426D49" w14:textId="6FC84D8E" w:rsidR="003C0454" w:rsidRPr="003C0454" w:rsidRDefault="003C0454" w:rsidP="003C0454">
      <w:pPr>
        <w:rPr>
          <w:sz w:val="28"/>
          <w:lang w:val="fr-CA"/>
        </w:rPr>
      </w:pPr>
      <w:r>
        <w:rPr>
          <w:sz w:val="28"/>
          <w:lang w:val="fr-CA"/>
        </w:rPr>
        <w:t xml:space="preserve">Décris la société en terme d’expérience quotidienne des gens. </w:t>
      </w:r>
    </w:p>
    <w:p w14:paraId="0F924683" w14:textId="2E6C0A8B" w:rsidR="00BD5E1D" w:rsidRDefault="00BD5E1D" w:rsidP="00BD5E1D">
      <w:pPr>
        <w:rPr>
          <w:sz w:val="28"/>
          <w:lang w:val="fr-CA"/>
        </w:rPr>
      </w:pPr>
      <w:r>
        <w:rPr>
          <w:sz w:val="28"/>
          <w:lang w:val="fr-CA"/>
        </w:rPr>
        <w:t xml:space="preserve">Étude des interactions sociales dans des situations spécifique (face </w:t>
      </w:r>
      <w:r w:rsidR="003D3F34">
        <w:rPr>
          <w:sz w:val="28"/>
          <w:lang w:val="fr-CA"/>
        </w:rPr>
        <w:t>à</w:t>
      </w:r>
      <w:r>
        <w:rPr>
          <w:sz w:val="28"/>
          <w:lang w:val="fr-CA"/>
        </w:rPr>
        <w:t xml:space="preserve"> face, échanges réciproques)</w:t>
      </w:r>
    </w:p>
    <w:p w14:paraId="01DD50F0" w14:textId="2276C3E2" w:rsidR="003D3F34" w:rsidRDefault="003D3F34" w:rsidP="00BD5E1D">
      <w:pPr>
        <w:rPr>
          <w:sz w:val="28"/>
          <w:lang w:val="fr-CA"/>
        </w:rPr>
      </w:pPr>
      <w:r>
        <w:rPr>
          <w:sz w:val="28"/>
          <w:lang w:val="fr-CA"/>
        </w:rPr>
        <w:t>Observation de la vie au niveau de la rue</w:t>
      </w:r>
    </w:p>
    <w:p w14:paraId="79A7C8DF" w14:textId="55675D18" w:rsidR="00BD5E1D" w:rsidRDefault="00BD5E1D" w:rsidP="00BD5E1D">
      <w:pPr>
        <w:rPr>
          <w:sz w:val="28"/>
          <w:lang w:val="fr-CA"/>
        </w:rPr>
      </w:pPr>
      <w:r>
        <w:rPr>
          <w:sz w:val="28"/>
          <w:lang w:val="fr-CA"/>
        </w:rPr>
        <w:t>Symbolique parce qu’intéressé par le sens de l’interaction.</w:t>
      </w:r>
      <w:r w:rsidR="003D3F34">
        <w:rPr>
          <w:sz w:val="28"/>
          <w:lang w:val="fr-CA"/>
        </w:rPr>
        <w:t xml:space="preserve"> (</w:t>
      </w:r>
      <w:r w:rsidR="0057034E">
        <w:rPr>
          <w:sz w:val="28"/>
          <w:lang w:val="fr-CA"/>
        </w:rPr>
        <w:t>Les</w:t>
      </w:r>
      <w:r w:rsidR="003D3F34">
        <w:rPr>
          <w:sz w:val="28"/>
          <w:lang w:val="fr-CA"/>
        </w:rPr>
        <w:t xml:space="preserve"> sociologues vont s’intéresse aux intentions, motivations et auto-réflexivité des acteurs, etc.).</w:t>
      </w:r>
    </w:p>
    <w:p w14:paraId="34D1FAD3" w14:textId="77777777" w:rsidR="001866D2" w:rsidRDefault="001866D2" w:rsidP="00BD5E1D">
      <w:pPr>
        <w:rPr>
          <w:sz w:val="28"/>
          <w:lang w:val="fr-CA"/>
        </w:rPr>
      </w:pPr>
      <w:r>
        <w:rPr>
          <w:sz w:val="28"/>
          <w:lang w:val="fr-CA"/>
        </w:rPr>
        <w:t xml:space="preserve">Les structures sociales sont </w:t>
      </w:r>
      <w:r w:rsidR="000C134E">
        <w:rPr>
          <w:sz w:val="28"/>
          <w:lang w:val="fr-CA"/>
        </w:rPr>
        <w:t>bâties</w:t>
      </w:r>
      <w:r>
        <w:rPr>
          <w:sz w:val="28"/>
          <w:lang w:val="fr-CA"/>
        </w:rPr>
        <w:t xml:space="preserve"> de bas en haut à travers l’interaction des gens. </w:t>
      </w:r>
    </w:p>
    <w:p w14:paraId="769050C8" w14:textId="63BC7371" w:rsidR="001866D2" w:rsidRDefault="005B6A55" w:rsidP="00BD5E1D">
      <w:pPr>
        <w:rPr>
          <w:sz w:val="28"/>
          <w:lang w:val="fr-CA"/>
        </w:rPr>
      </w:pPr>
      <w:r w:rsidRPr="000F5CDC">
        <w:rPr>
          <w:sz w:val="28"/>
          <w:lang w:val="fr-CA"/>
        </w:rPr>
        <w:lastRenderedPageBreak/>
        <w:t xml:space="preserve">La perspective d’interactionnisme symbolique envisage la </w:t>
      </w:r>
      <w:r w:rsidR="000F5CDC" w:rsidRPr="000F5CDC">
        <w:rPr>
          <w:sz w:val="28"/>
          <w:lang w:val="fr-CA"/>
        </w:rPr>
        <w:t>société</w:t>
      </w:r>
      <w:r w:rsidRPr="000F5CDC">
        <w:rPr>
          <w:sz w:val="28"/>
          <w:lang w:val="fr-CA"/>
        </w:rPr>
        <w:t xml:space="preserve"> comme </w:t>
      </w:r>
      <w:r w:rsidR="000F5CDC" w:rsidRPr="000F5CDC">
        <w:rPr>
          <w:sz w:val="28"/>
          <w:lang w:val="fr-CA"/>
        </w:rPr>
        <w:t>étant</w:t>
      </w:r>
      <w:r w:rsidRPr="000F5CDC">
        <w:rPr>
          <w:sz w:val="28"/>
          <w:lang w:val="fr-CA"/>
        </w:rPr>
        <w:t xml:space="preserve"> le produit des interactions quotidiennes entre </w:t>
      </w:r>
      <w:r w:rsidR="000F5CDC" w:rsidRPr="000F5CDC">
        <w:rPr>
          <w:sz w:val="28"/>
          <w:lang w:val="fr-CA"/>
        </w:rPr>
        <w:t>individus</w:t>
      </w:r>
      <w:r w:rsidRPr="000F5CDC">
        <w:rPr>
          <w:sz w:val="28"/>
          <w:lang w:val="fr-CA"/>
        </w:rPr>
        <w:t xml:space="preserve">, la </w:t>
      </w:r>
      <w:r w:rsidR="000F5CDC" w:rsidRPr="000F5CDC">
        <w:rPr>
          <w:sz w:val="28"/>
          <w:lang w:val="fr-CA"/>
        </w:rPr>
        <w:t>société</w:t>
      </w:r>
      <w:r w:rsidRPr="000F5CDC">
        <w:rPr>
          <w:sz w:val="28"/>
          <w:lang w:val="fr-CA"/>
        </w:rPr>
        <w:t xml:space="preserve"> </w:t>
      </w:r>
      <w:r w:rsidR="000F5CDC" w:rsidRPr="000F5CDC">
        <w:rPr>
          <w:sz w:val="28"/>
          <w:lang w:val="fr-CA"/>
        </w:rPr>
        <w:t>émerge</w:t>
      </w:r>
      <w:r w:rsidRPr="000F5CDC">
        <w:rPr>
          <w:sz w:val="28"/>
          <w:lang w:val="fr-CA"/>
        </w:rPr>
        <w:t xml:space="preserve"> en tant que </w:t>
      </w:r>
      <w:r w:rsidR="000F5CDC" w:rsidRPr="000F5CDC">
        <w:rPr>
          <w:sz w:val="28"/>
          <w:lang w:val="fr-CA"/>
        </w:rPr>
        <w:t>réalité</w:t>
      </w:r>
      <w:r w:rsidRPr="000F5CDC">
        <w:rPr>
          <w:sz w:val="28"/>
          <w:lang w:val="fr-CA"/>
        </w:rPr>
        <w:t xml:space="preserve"> parta</w:t>
      </w:r>
      <w:r w:rsidR="000F5CDC" w:rsidRPr="000F5CDC">
        <w:rPr>
          <w:sz w:val="28"/>
          <w:lang w:val="fr-CA"/>
        </w:rPr>
        <w:t xml:space="preserve">ges </w:t>
      </w:r>
      <w:r w:rsidR="00E378F9" w:rsidRPr="000F5CDC">
        <w:rPr>
          <w:sz w:val="28"/>
          <w:lang w:val="fr-CA"/>
        </w:rPr>
        <w:t>créée par les interactions entre ses membres</w:t>
      </w:r>
      <w:r w:rsidR="000F5CDC">
        <w:rPr>
          <w:sz w:val="28"/>
          <w:lang w:val="fr-CA"/>
        </w:rPr>
        <w:t>.</w:t>
      </w:r>
    </w:p>
    <w:p w14:paraId="19780A96" w14:textId="77777777" w:rsidR="00870969" w:rsidRDefault="00870969" w:rsidP="00BD5E1D">
      <w:pPr>
        <w:rPr>
          <w:sz w:val="28"/>
          <w:lang w:val="fr-CA"/>
        </w:rPr>
      </w:pPr>
      <w:r>
        <w:rPr>
          <w:sz w:val="28"/>
          <w:lang w:val="fr-CA"/>
        </w:rPr>
        <w:t>Critique de l’interactionnisme symbolique :</w:t>
      </w:r>
    </w:p>
    <w:p w14:paraId="2D3ACEC5" w14:textId="77777777" w:rsidR="00870969" w:rsidRDefault="00870969" w:rsidP="00870969">
      <w:pPr>
        <w:pStyle w:val="ListParagraph"/>
        <w:numPr>
          <w:ilvl w:val="0"/>
          <w:numId w:val="7"/>
        </w:numPr>
        <w:rPr>
          <w:sz w:val="28"/>
          <w:lang w:val="fr-CA"/>
        </w:rPr>
      </w:pPr>
      <w:r>
        <w:rPr>
          <w:sz w:val="28"/>
          <w:lang w:val="fr-CA"/>
        </w:rPr>
        <w:t xml:space="preserve">Minimise les aspects globaux </w:t>
      </w:r>
      <w:r w:rsidR="000C134E">
        <w:rPr>
          <w:sz w:val="28"/>
          <w:lang w:val="fr-CA"/>
        </w:rPr>
        <w:t xml:space="preserve">historiques </w:t>
      </w:r>
      <w:r>
        <w:rPr>
          <w:sz w:val="28"/>
          <w:lang w:val="fr-CA"/>
        </w:rPr>
        <w:t>de la culture et les effets de définitions (socialement imposées) de la race, de l’ethnicité, du genre et de l’âge sur la vie des gens</w:t>
      </w:r>
    </w:p>
    <w:p w14:paraId="441B30D6" w14:textId="41C2B78F" w:rsidR="00184200" w:rsidRDefault="00870969" w:rsidP="00184200">
      <w:pPr>
        <w:pStyle w:val="ListParagraph"/>
        <w:numPr>
          <w:ilvl w:val="0"/>
          <w:numId w:val="7"/>
        </w:numPr>
        <w:rPr>
          <w:sz w:val="28"/>
          <w:lang w:val="fr-CA"/>
        </w:rPr>
      </w:pPr>
      <w:r>
        <w:rPr>
          <w:sz w:val="28"/>
          <w:lang w:val="fr-CA"/>
        </w:rPr>
        <w:t>En insistant sur les interactions quotidiennes, en petits groupes et en face à</w:t>
      </w:r>
      <w:r w:rsidR="00184200">
        <w:rPr>
          <w:sz w:val="28"/>
          <w:lang w:val="fr-CA"/>
        </w:rPr>
        <w:t xml:space="preserve"> face</w:t>
      </w:r>
      <w:r>
        <w:rPr>
          <w:sz w:val="28"/>
          <w:lang w:val="fr-CA"/>
        </w:rPr>
        <w:t xml:space="preserve">, </w:t>
      </w:r>
      <w:r w:rsidR="0057034E">
        <w:rPr>
          <w:sz w:val="28"/>
          <w:lang w:val="fr-CA"/>
        </w:rPr>
        <w:t>néglige</w:t>
      </w:r>
      <w:r>
        <w:rPr>
          <w:sz w:val="28"/>
          <w:lang w:val="fr-CA"/>
        </w:rPr>
        <w:t xml:space="preserve"> </w:t>
      </w:r>
      <w:r w:rsidR="000C134E">
        <w:rPr>
          <w:sz w:val="28"/>
          <w:lang w:val="fr-CA"/>
        </w:rPr>
        <w:t>les institutions sociales</w:t>
      </w:r>
      <w:r>
        <w:rPr>
          <w:sz w:val="28"/>
          <w:lang w:val="fr-CA"/>
        </w:rPr>
        <w:t xml:space="preserve"> </w:t>
      </w:r>
      <w:r w:rsidR="000C134E">
        <w:rPr>
          <w:sz w:val="28"/>
          <w:lang w:val="fr-CA"/>
        </w:rPr>
        <w:t>où</w:t>
      </w:r>
      <w:r>
        <w:rPr>
          <w:sz w:val="28"/>
          <w:lang w:val="fr-CA"/>
        </w:rPr>
        <w:t xml:space="preserve"> se produisent ces interactions. </w:t>
      </w:r>
    </w:p>
    <w:p w14:paraId="7F700832" w14:textId="77777777" w:rsidR="000C134E" w:rsidRDefault="0067225B" w:rsidP="000F5CDC">
      <w:pPr>
        <w:ind w:firstLine="360"/>
        <w:rPr>
          <w:sz w:val="32"/>
          <w:lang w:val="fr-CA"/>
        </w:rPr>
      </w:pPr>
      <w:r>
        <w:rPr>
          <w:sz w:val="32"/>
          <w:lang w:val="fr-CA"/>
        </w:rPr>
        <w:t xml:space="preserve">La Perspective Féministe </w:t>
      </w:r>
    </w:p>
    <w:p w14:paraId="07F76A44" w14:textId="1AB0982D" w:rsidR="0067225B" w:rsidRDefault="00F65A43" w:rsidP="000C134E">
      <w:pPr>
        <w:ind w:left="360"/>
        <w:rPr>
          <w:sz w:val="28"/>
          <w:lang w:val="fr-CA"/>
        </w:rPr>
      </w:pPr>
      <w:r>
        <w:rPr>
          <w:sz w:val="28"/>
          <w:lang w:val="fr-CA"/>
        </w:rPr>
        <w:t xml:space="preserve">S’intéresse </w:t>
      </w:r>
      <w:r w:rsidR="004C347F">
        <w:rPr>
          <w:sz w:val="28"/>
          <w:lang w:val="fr-CA"/>
        </w:rPr>
        <w:t>à</w:t>
      </w:r>
      <w:r>
        <w:rPr>
          <w:sz w:val="28"/>
          <w:lang w:val="fr-CA"/>
        </w:rPr>
        <w:t xml:space="preserve"> l’importance du genre à la compréhension et l’explication des inégalités entre les hommes et les femmes dans tous les domaines de la vie sociale</w:t>
      </w:r>
      <w:r w:rsidR="00786FB1">
        <w:rPr>
          <w:sz w:val="28"/>
          <w:lang w:val="fr-CA"/>
        </w:rPr>
        <w:t>.</w:t>
      </w:r>
    </w:p>
    <w:p w14:paraId="39B46F2C" w14:textId="111B52BE" w:rsidR="00F65A43" w:rsidRDefault="00786FB1" w:rsidP="000C134E">
      <w:pPr>
        <w:ind w:left="360"/>
        <w:rPr>
          <w:sz w:val="28"/>
          <w:lang w:val="fr-CA"/>
        </w:rPr>
      </w:pPr>
      <w:r>
        <w:rPr>
          <w:sz w:val="28"/>
          <w:lang w:val="fr-CA"/>
        </w:rPr>
        <w:t>Relier</w:t>
      </w:r>
      <w:r w:rsidR="00F65A43">
        <w:rPr>
          <w:sz w:val="28"/>
          <w:lang w:val="fr-CA"/>
        </w:rPr>
        <w:t xml:space="preserve"> étroitement </w:t>
      </w:r>
      <w:r w:rsidR="004C347F">
        <w:rPr>
          <w:sz w:val="28"/>
          <w:lang w:val="fr-CA"/>
        </w:rPr>
        <w:t>à</w:t>
      </w:r>
      <w:r w:rsidR="00F65A43">
        <w:rPr>
          <w:sz w:val="28"/>
          <w:lang w:val="fr-CA"/>
        </w:rPr>
        <w:t xml:space="preserve"> la perspective du conflit</w:t>
      </w:r>
    </w:p>
    <w:p w14:paraId="5A19B4DD" w14:textId="30D710F1" w:rsidR="00F65A43" w:rsidRDefault="00F65A43" w:rsidP="000C134E">
      <w:pPr>
        <w:ind w:left="360"/>
        <w:rPr>
          <w:sz w:val="28"/>
          <w:lang w:val="fr-CA"/>
        </w:rPr>
      </w:pPr>
      <w:r>
        <w:rPr>
          <w:sz w:val="28"/>
          <w:lang w:val="fr-CA"/>
        </w:rPr>
        <w:t>Comprend les niveau</w:t>
      </w:r>
      <w:r w:rsidR="008D5D18">
        <w:rPr>
          <w:sz w:val="28"/>
          <w:lang w:val="fr-CA"/>
        </w:rPr>
        <w:t>x</w:t>
      </w:r>
      <w:r>
        <w:rPr>
          <w:sz w:val="28"/>
          <w:lang w:val="fr-CA"/>
        </w:rPr>
        <w:t xml:space="preserve"> d’analyse microsociologique et macrosociologique</w:t>
      </w:r>
    </w:p>
    <w:p w14:paraId="273C5FDF" w14:textId="4FA8DF03" w:rsidR="00F65A43" w:rsidRDefault="00F65A43" w:rsidP="000C134E">
      <w:pPr>
        <w:ind w:left="360"/>
        <w:rPr>
          <w:sz w:val="28"/>
          <w:lang w:val="fr-CA"/>
        </w:rPr>
      </w:pPr>
      <w:r>
        <w:rPr>
          <w:sz w:val="28"/>
          <w:lang w:val="fr-CA"/>
        </w:rPr>
        <w:tab/>
      </w:r>
      <w:r>
        <w:rPr>
          <w:sz w:val="28"/>
          <w:lang w:val="fr-CA"/>
        </w:rPr>
        <w:tab/>
        <w:t xml:space="preserve">Micro : La construction et la reproduction du genre </w:t>
      </w:r>
      <w:r w:rsidR="008D5D18">
        <w:rPr>
          <w:sz w:val="28"/>
          <w:lang w:val="fr-CA"/>
        </w:rPr>
        <w:t>(Comment on apprend à devenir femme/homme. Examiner à travers la parole, le discours, langage corporel et la gestion des émotions)</w:t>
      </w:r>
    </w:p>
    <w:p w14:paraId="5236C2D4" w14:textId="2CEAF329" w:rsidR="00F65A43" w:rsidRDefault="00F65A43" w:rsidP="00F65A43">
      <w:pPr>
        <w:ind w:left="720"/>
        <w:rPr>
          <w:sz w:val="28"/>
          <w:lang w:val="fr-CA"/>
        </w:rPr>
      </w:pPr>
      <w:r>
        <w:rPr>
          <w:sz w:val="28"/>
          <w:lang w:val="fr-CA"/>
        </w:rPr>
        <w:tab/>
        <w:t xml:space="preserve">Macro : Les contraintes et les formes de résistance dans la vie des </w:t>
      </w:r>
      <w:r w:rsidR="008D5D18">
        <w:rPr>
          <w:sz w:val="28"/>
          <w:lang w:val="fr-CA"/>
        </w:rPr>
        <w:t xml:space="preserve">femmes </w:t>
      </w:r>
      <w:r>
        <w:rPr>
          <w:sz w:val="28"/>
          <w:lang w:val="fr-CA"/>
        </w:rPr>
        <w:t>dans différentes institutions sociales (ex. marche du travail</w:t>
      </w:r>
      <w:r w:rsidR="008D5D18">
        <w:rPr>
          <w:sz w:val="28"/>
          <w:lang w:val="fr-CA"/>
        </w:rPr>
        <w:t>, la politique, la religion, etc.</w:t>
      </w:r>
      <w:r>
        <w:rPr>
          <w:sz w:val="28"/>
          <w:lang w:val="fr-CA"/>
        </w:rPr>
        <w:t>)</w:t>
      </w:r>
      <w:r w:rsidR="008D5D18">
        <w:rPr>
          <w:sz w:val="28"/>
          <w:lang w:val="fr-CA"/>
        </w:rPr>
        <w:t>.</w:t>
      </w:r>
    </w:p>
    <w:p w14:paraId="559BB25D" w14:textId="11B6AAAE" w:rsidR="00FB18DE" w:rsidRDefault="00FB18DE" w:rsidP="00F65A43">
      <w:pPr>
        <w:rPr>
          <w:sz w:val="28"/>
          <w:lang w:val="fr-CA"/>
        </w:rPr>
      </w:pPr>
      <w:r>
        <w:rPr>
          <w:sz w:val="28"/>
          <w:lang w:val="fr-CA"/>
        </w:rPr>
        <w:t>Dorothy Smith :</w:t>
      </w:r>
    </w:p>
    <w:p w14:paraId="51167546" w14:textId="77777777" w:rsidR="00F65A43" w:rsidRDefault="00FB18DE" w:rsidP="00FB18DE">
      <w:pPr>
        <w:pStyle w:val="ListParagraph"/>
        <w:numPr>
          <w:ilvl w:val="0"/>
          <w:numId w:val="8"/>
        </w:numPr>
        <w:rPr>
          <w:sz w:val="28"/>
          <w:lang w:val="fr-CA"/>
        </w:rPr>
      </w:pPr>
      <w:r w:rsidRPr="00FB18DE">
        <w:rPr>
          <w:sz w:val="28"/>
          <w:lang w:val="fr-CA"/>
        </w:rPr>
        <w:t>Les expériences des femmes ont été ignorés par les sociologues, les visions du monde qui sont présentes par les sociologues incarnait une vision male (</w:t>
      </w:r>
      <w:proofErr w:type="spellStart"/>
      <w:r w:rsidRPr="00FB18DE">
        <w:rPr>
          <w:sz w:val="28"/>
          <w:lang w:val="fr-CA"/>
        </w:rPr>
        <w:t>bias</w:t>
      </w:r>
      <w:proofErr w:type="spellEnd"/>
      <w:r w:rsidRPr="00FB18DE">
        <w:rPr>
          <w:sz w:val="28"/>
          <w:lang w:val="fr-CA"/>
        </w:rPr>
        <w:t xml:space="preserve"> masculin dans les écrits, concepts, théories, etc.).</w:t>
      </w:r>
    </w:p>
    <w:p w14:paraId="659DCFF3" w14:textId="77777777" w:rsidR="00FB18DE" w:rsidRDefault="00FB18DE" w:rsidP="00FB18DE">
      <w:pPr>
        <w:rPr>
          <w:sz w:val="28"/>
          <w:lang w:val="fr-CA"/>
        </w:rPr>
      </w:pPr>
    </w:p>
    <w:p w14:paraId="723F8F17" w14:textId="77777777" w:rsidR="00FB18DE" w:rsidRPr="00FB18DE" w:rsidRDefault="00FB18DE" w:rsidP="00FB18DE">
      <w:pPr>
        <w:rPr>
          <w:sz w:val="32"/>
          <w:lang w:val="fr-CA"/>
        </w:rPr>
      </w:pPr>
      <w:r w:rsidRPr="00FB18DE">
        <w:rPr>
          <w:sz w:val="32"/>
          <w:lang w:val="fr-CA"/>
        </w:rPr>
        <w:t>Évaluation critique de la perspective féministe :</w:t>
      </w:r>
    </w:p>
    <w:p w14:paraId="0B616231" w14:textId="77777777" w:rsidR="00FB18DE" w:rsidRDefault="00FB18DE" w:rsidP="00FB18DE">
      <w:pPr>
        <w:pStyle w:val="ListParagraph"/>
        <w:numPr>
          <w:ilvl w:val="0"/>
          <w:numId w:val="8"/>
        </w:numPr>
        <w:rPr>
          <w:sz w:val="28"/>
          <w:lang w:val="fr-CA"/>
        </w:rPr>
      </w:pPr>
      <w:r>
        <w:rPr>
          <w:sz w:val="28"/>
          <w:lang w:val="fr-CA"/>
        </w:rPr>
        <w:t xml:space="preserve">Centrée exclusivement sur les femmes </w:t>
      </w:r>
    </w:p>
    <w:p w14:paraId="32009697" w14:textId="77777777" w:rsidR="00FB18DE" w:rsidRDefault="00FB18DE" w:rsidP="00FB18DE">
      <w:pPr>
        <w:pStyle w:val="ListParagraph"/>
        <w:numPr>
          <w:ilvl w:val="0"/>
          <w:numId w:val="8"/>
        </w:numPr>
        <w:rPr>
          <w:sz w:val="28"/>
          <w:lang w:val="fr-CA"/>
        </w:rPr>
      </w:pPr>
      <w:r>
        <w:rPr>
          <w:sz w:val="28"/>
          <w:lang w:val="fr-CA"/>
        </w:rPr>
        <w:t>Explicitement idéologique</w:t>
      </w:r>
    </w:p>
    <w:p w14:paraId="49CF027A" w14:textId="77777777" w:rsidR="00C42818" w:rsidRDefault="00C42818" w:rsidP="00BA14D9">
      <w:pPr>
        <w:rPr>
          <w:sz w:val="28"/>
          <w:lang w:val="fr-CA"/>
        </w:rPr>
      </w:pPr>
    </w:p>
    <w:p w14:paraId="259EDE7C" w14:textId="22C8A73D" w:rsidR="00C42818" w:rsidRDefault="00563FF7" w:rsidP="00BA14D9">
      <w:pPr>
        <w:rPr>
          <w:sz w:val="28"/>
          <w:lang w:val="fr-CA"/>
        </w:rPr>
      </w:pPr>
      <w:r>
        <w:rPr>
          <w:sz w:val="28"/>
          <w:lang w:val="fr-CA"/>
        </w:rPr>
        <w:lastRenderedPageBreak/>
        <w:t xml:space="preserve">Chacune de </w:t>
      </w:r>
      <w:r w:rsidR="00B62B19">
        <w:rPr>
          <w:sz w:val="28"/>
          <w:lang w:val="fr-CA"/>
        </w:rPr>
        <w:t>ces perspectives</w:t>
      </w:r>
      <w:r>
        <w:rPr>
          <w:sz w:val="28"/>
          <w:lang w:val="fr-CA"/>
        </w:rPr>
        <w:t xml:space="preserve"> véhicule des présupposés différents au sujet de la </w:t>
      </w:r>
      <w:r w:rsidR="003168AD">
        <w:rPr>
          <w:sz w:val="28"/>
          <w:lang w:val="fr-CA"/>
        </w:rPr>
        <w:t>société</w:t>
      </w:r>
      <w:r>
        <w:rPr>
          <w:sz w:val="28"/>
          <w:lang w:val="fr-CA"/>
        </w:rPr>
        <w:t xml:space="preserve"> et du </w:t>
      </w:r>
      <w:r w:rsidR="003168AD">
        <w:rPr>
          <w:sz w:val="28"/>
          <w:lang w:val="fr-CA"/>
        </w:rPr>
        <w:t>comportement</w:t>
      </w:r>
      <w:r>
        <w:rPr>
          <w:sz w:val="28"/>
          <w:lang w:val="fr-CA"/>
        </w:rPr>
        <w:t xml:space="preserve"> humain et ces </w:t>
      </w:r>
      <w:r w:rsidR="003168AD">
        <w:rPr>
          <w:sz w:val="28"/>
          <w:lang w:val="fr-CA"/>
        </w:rPr>
        <w:t>diffèrent</w:t>
      </w:r>
      <w:r>
        <w:rPr>
          <w:sz w:val="28"/>
          <w:lang w:val="fr-CA"/>
        </w:rPr>
        <w:t xml:space="preserve"> </w:t>
      </w:r>
      <w:r w:rsidR="003168AD">
        <w:rPr>
          <w:sz w:val="28"/>
          <w:lang w:val="fr-CA"/>
        </w:rPr>
        <w:t>présupposés</w:t>
      </w:r>
      <w:r w:rsidR="00B62B19">
        <w:rPr>
          <w:sz w:val="28"/>
          <w:lang w:val="fr-CA"/>
        </w:rPr>
        <w:t xml:space="preserve"> vont nous mènent</w:t>
      </w:r>
      <w:r>
        <w:rPr>
          <w:sz w:val="28"/>
          <w:lang w:val="fr-CA"/>
        </w:rPr>
        <w:t xml:space="preserve"> </w:t>
      </w:r>
      <w:r w:rsidR="00B62B19">
        <w:rPr>
          <w:sz w:val="28"/>
          <w:lang w:val="fr-CA"/>
        </w:rPr>
        <w:t>à</w:t>
      </w:r>
      <w:r>
        <w:rPr>
          <w:sz w:val="28"/>
          <w:lang w:val="fr-CA"/>
        </w:rPr>
        <w:t xml:space="preserve"> </w:t>
      </w:r>
      <w:r w:rsidR="003168AD">
        <w:rPr>
          <w:sz w:val="28"/>
          <w:lang w:val="fr-CA"/>
        </w:rPr>
        <w:t>différents</w:t>
      </w:r>
      <w:r>
        <w:rPr>
          <w:sz w:val="28"/>
          <w:lang w:val="fr-CA"/>
        </w:rPr>
        <w:t xml:space="preserve"> questions, </w:t>
      </w:r>
      <w:r w:rsidR="003168AD">
        <w:rPr>
          <w:sz w:val="28"/>
          <w:lang w:val="fr-CA"/>
        </w:rPr>
        <w:t>réponse,</w:t>
      </w:r>
      <w:r>
        <w:rPr>
          <w:sz w:val="28"/>
          <w:lang w:val="fr-CA"/>
        </w:rPr>
        <w:t xml:space="preserve"> explications au sujet de la </w:t>
      </w:r>
      <w:r w:rsidR="003168AD">
        <w:rPr>
          <w:sz w:val="28"/>
          <w:lang w:val="fr-CA"/>
        </w:rPr>
        <w:t>société</w:t>
      </w:r>
      <w:r>
        <w:rPr>
          <w:sz w:val="28"/>
          <w:lang w:val="fr-CA"/>
        </w:rPr>
        <w:t xml:space="preserve"> et du comportement humain.</w:t>
      </w:r>
    </w:p>
    <w:p w14:paraId="1A9BBEF7" w14:textId="7F15E956" w:rsidR="00563FF7" w:rsidRDefault="00563FF7" w:rsidP="00BA14D9">
      <w:pPr>
        <w:rPr>
          <w:sz w:val="28"/>
          <w:lang w:val="fr-CA"/>
        </w:rPr>
      </w:pPr>
      <w:r>
        <w:rPr>
          <w:sz w:val="28"/>
          <w:lang w:val="fr-CA"/>
        </w:rPr>
        <w:t>Questions typiques :</w:t>
      </w:r>
    </w:p>
    <w:p w14:paraId="06A5824E" w14:textId="77AAEB40" w:rsidR="00563FF7" w:rsidRDefault="00AF54AB" w:rsidP="00BA14D9">
      <w:pPr>
        <w:rPr>
          <w:sz w:val="28"/>
          <w:lang w:val="fr-CA"/>
        </w:rPr>
      </w:pPr>
      <w:r>
        <w:rPr>
          <w:sz w:val="28"/>
          <w:lang w:val="fr-CA"/>
        </w:rPr>
        <w:t>Fonctionnaliste :</w:t>
      </w:r>
    </w:p>
    <w:p w14:paraId="730FEB6F" w14:textId="1FC9C227" w:rsidR="00AF54AB" w:rsidRDefault="00AF54AB" w:rsidP="00AF54AB">
      <w:pPr>
        <w:pStyle w:val="ListParagraph"/>
        <w:numPr>
          <w:ilvl w:val="0"/>
          <w:numId w:val="10"/>
        </w:numPr>
        <w:rPr>
          <w:sz w:val="28"/>
          <w:lang w:val="fr-CA"/>
        </w:rPr>
      </w:pPr>
      <w:r>
        <w:rPr>
          <w:sz w:val="28"/>
          <w:lang w:val="fr-CA"/>
        </w:rPr>
        <w:t xml:space="preserve">Comment la société est-elle </w:t>
      </w:r>
      <w:r w:rsidR="005F0497">
        <w:rPr>
          <w:sz w:val="28"/>
          <w:lang w:val="fr-CA"/>
        </w:rPr>
        <w:t>intégrée</w:t>
      </w:r>
      <w:r>
        <w:rPr>
          <w:sz w:val="28"/>
          <w:lang w:val="fr-CA"/>
        </w:rPr>
        <w:t xml:space="preserve">, quel sont les composants principales, institutions principales majeurs de la société comment sont-elles </w:t>
      </w:r>
      <w:r w:rsidR="0025292D">
        <w:rPr>
          <w:sz w:val="28"/>
          <w:lang w:val="fr-CA"/>
        </w:rPr>
        <w:t>liées</w:t>
      </w:r>
      <w:r w:rsidR="005F0497">
        <w:rPr>
          <w:sz w:val="28"/>
          <w:lang w:val="fr-CA"/>
        </w:rPr>
        <w:t xml:space="preserve"> ?</w:t>
      </w:r>
    </w:p>
    <w:p w14:paraId="43CFE807" w14:textId="52AAC265" w:rsidR="00AF54AB" w:rsidRDefault="00AF54AB" w:rsidP="00AF54AB">
      <w:pPr>
        <w:rPr>
          <w:sz w:val="28"/>
          <w:lang w:val="fr-CA"/>
        </w:rPr>
      </w:pPr>
      <w:r>
        <w:rPr>
          <w:sz w:val="28"/>
          <w:lang w:val="fr-CA"/>
        </w:rPr>
        <w:t>Conflit :</w:t>
      </w:r>
    </w:p>
    <w:p w14:paraId="7BF087D6" w14:textId="2544C584" w:rsidR="00AF54AB" w:rsidRDefault="00AF54AB" w:rsidP="00AF54AB">
      <w:pPr>
        <w:pStyle w:val="ListParagraph"/>
        <w:numPr>
          <w:ilvl w:val="0"/>
          <w:numId w:val="10"/>
        </w:numPr>
        <w:rPr>
          <w:sz w:val="28"/>
          <w:lang w:val="fr-CA"/>
        </w:rPr>
      </w:pPr>
      <w:r>
        <w:rPr>
          <w:sz w:val="28"/>
          <w:lang w:val="fr-CA"/>
        </w:rPr>
        <w:t xml:space="preserve">Comment la </w:t>
      </w:r>
      <w:r w:rsidR="005F0497">
        <w:rPr>
          <w:sz w:val="28"/>
          <w:lang w:val="fr-CA"/>
        </w:rPr>
        <w:t>société</w:t>
      </w:r>
      <w:r>
        <w:rPr>
          <w:sz w:val="28"/>
          <w:lang w:val="fr-CA"/>
        </w:rPr>
        <w:t xml:space="preserve"> </w:t>
      </w:r>
      <w:r w:rsidR="005F0497">
        <w:rPr>
          <w:sz w:val="28"/>
          <w:lang w:val="fr-CA"/>
        </w:rPr>
        <w:t>est-elle</w:t>
      </w:r>
      <w:r>
        <w:rPr>
          <w:sz w:val="28"/>
          <w:lang w:val="fr-CA"/>
        </w:rPr>
        <w:t xml:space="preserve"> </w:t>
      </w:r>
      <w:r w:rsidR="005F0497">
        <w:rPr>
          <w:sz w:val="28"/>
          <w:lang w:val="fr-CA"/>
        </w:rPr>
        <w:t>divisée ?</w:t>
      </w:r>
      <w:r>
        <w:rPr>
          <w:sz w:val="28"/>
          <w:lang w:val="fr-CA"/>
        </w:rPr>
        <w:t xml:space="preserve"> Quel sont les principales structures </w:t>
      </w:r>
      <w:r w:rsidR="005F0497">
        <w:rPr>
          <w:sz w:val="28"/>
          <w:lang w:val="fr-CA"/>
        </w:rPr>
        <w:t>d’inégalités ?</w:t>
      </w:r>
      <w:r>
        <w:rPr>
          <w:sz w:val="28"/>
          <w:lang w:val="fr-CA"/>
        </w:rPr>
        <w:t xml:space="preserve"> Comment sont elle </w:t>
      </w:r>
      <w:r w:rsidR="005F0497">
        <w:rPr>
          <w:sz w:val="28"/>
          <w:lang w:val="fr-CA"/>
        </w:rPr>
        <w:t>intégrés</w:t>
      </w:r>
      <w:r>
        <w:rPr>
          <w:sz w:val="28"/>
          <w:lang w:val="fr-CA"/>
        </w:rPr>
        <w:t xml:space="preserve"> dans </w:t>
      </w:r>
      <w:r w:rsidR="005F0497">
        <w:rPr>
          <w:sz w:val="28"/>
          <w:lang w:val="fr-CA"/>
        </w:rPr>
        <w:t>le système social ?</w:t>
      </w:r>
      <w:r>
        <w:rPr>
          <w:sz w:val="28"/>
          <w:lang w:val="fr-CA"/>
        </w:rPr>
        <w:t xml:space="preserve"> Qui profite et qui est </w:t>
      </w:r>
      <w:r w:rsidR="005F0497">
        <w:rPr>
          <w:sz w:val="28"/>
          <w:lang w:val="fr-CA"/>
        </w:rPr>
        <w:t>systématiquement</w:t>
      </w:r>
      <w:r>
        <w:rPr>
          <w:sz w:val="28"/>
          <w:lang w:val="fr-CA"/>
        </w:rPr>
        <w:t xml:space="preserve"> </w:t>
      </w:r>
      <w:r w:rsidR="005F0497">
        <w:rPr>
          <w:sz w:val="28"/>
          <w:lang w:val="fr-CA"/>
        </w:rPr>
        <w:t>pénaliser</w:t>
      </w:r>
      <w:r>
        <w:rPr>
          <w:sz w:val="28"/>
          <w:lang w:val="fr-CA"/>
        </w:rPr>
        <w:t xml:space="preserve"> par les structures </w:t>
      </w:r>
      <w:r w:rsidR="005F0497">
        <w:rPr>
          <w:sz w:val="28"/>
          <w:lang w:val="fr-CA"/>
        </w:rPr>
        <w:t>sociales ?</w:t>
      </w:r>
    </w:p>
    <w:p w14:paraId="44F979C5" w14:textId="402E0B35" w:rsidR="00AF54AB" w:rsidRDefault="00AF54AB" w:rsidP="00AF54AB">
      <w:pPr>
        <w:rPr>
          <w:sz w:val="28"/>
          <w:lang w:val="fr-CA"/>
        </w:rPr>
      </w:pPr>
      <w:r>
        <w:rPr>
          <w:sz w:val="28"/>
          <w:lang w:val="fr-CA"/>
        </w:rPr>
        <w:t>Interactionnisme Symbolique :</w:t>
      </w:r>
    </w:p>
    <w:p w14:paraId="4170D183" w14:textId="27A61001" w:rsidR="00AF54AB" w:rsidRDefault="00AF54AB" w:rsidP="00AF54AB">
      <w:pPr>
        <w:pStyle w:val="ListParagraph"/>
        <w:numPr>
          <w:ilvl w:val="0"/>
          <w:numId w:val="10"/>
        </w:numPr>
        <w:rPr>
          <w:sz w:val="28"/>
          <w:lang w:val="fr-CA"/>
        </w:rPr>
      </w:pPr>
      <w:r>
        <w:rPr>
          <w:sz w:val="28"/>
          <w:lang w:val="fr-CA"/>
        </w:rPr>
        <w:t xml:space="preserve">Comment les interactions font elle pour créer, soutenir ou changer les structures </w:t>
      </w:r>
      <w:r w:rsidR="005F0497">
        <w:rPr>
          <w:sz w:val="28"/>
          <w:lang w:val="fr-CA"/>
        </w:rPr>
        <w:t>sociales</w:t>
      </w:r>
      <w:r>
        <w:rPr>
          <w:sz w:val="28"/>
          <w:lang w:val="fr-CA"/>
        </w:rPr>
        <w:t xml:space="preserve"> ou </w:t>
      </w:r>
      <w:r w:rsidR="005F0497">
        <w:rPr>
          <w:sz w:val="28"/>
          <w:lang w:val="fr-CA"/>
        </w:rPr>
        <w:t>régularités</w:t>
      </w:r>
      <w:r>
        <w:rPr>
          <w:sz w:val="28"/>
          <w:lang w:val="fr-CA"/>
        </w:rPr>
        <w:t xml:space="preserve"> </w:t>
      </w:r>
      <w:r w:rsidR="005F0497">
        <w:rPr>
          <w:sz w:val="28"/>
          <w:lang w:val="fr-CA"/>
        </w:rPr>
        <w:t>sociales ?</w:t>
      </w:r>
      <w:r>
        <w:rPr>
          <w:sz w:val="28"/>
          <w:lang w:val="fr-CA"/>
        </w:rPr>
        <w:t xml:space="preserve"> Comment les </w:t>
      </w:r>
      <w:r w:rsidR="005F0497">
        <w:rPr>
          <w:sz w:val="28"/>
          <w:lang w:val="fr-CA"/>
        </w:rPr>
        <w:t>comportements</w:t>
      </w:r>
      <w:r>
        <w:rPr>
          <w:sz w:val="28"/>
          <w:lang w:val="fr-CA"/>
        </w:rPr>
        <w:t xml:space="preserve"> d’individus vont changer de situation a une </w:t>
      </w:r>
      <w:r w:rsidR="005F0497">
        <w:rPr>
          <w:sz w:val="28"/>
          <w:lang w:val="fr-CA"/>
        </w:rPr>
        <w:t>autre ?</w:t>
      </w:r>
    </w:p>
    <w:p w14:paraId="0407F437" w14:textId="13C41611" w:rsidR="00AF54AB" w:rsidRDefault="005B2C92" w:rsidP="00AF54AB">
      <w:pPr>
        <w:rPr>
          <w:sz w:val="28"/>
          <w:lang w:val="fr-CA"/>
        </w:rPr>
      </w:pPr>
      <w:r>
        <w:rPr>
          <w:sz w:val="28"/>
          <w:lang w:val="fr-CA"/>
        </w:rPr>
        <w:t>Féministe</w:t>
      </w:r>
      <w:r w:rsidR="00AF54AB">
        <w:rPr>
          <w:sz w:val="28"/>
          <w:lang w:val="fr-CA"/>
        </w:rPr>
        <w:t> :</w:t>
      </w:r>
    </w:p>
    <w:p w14:paraId="4396A06D" w14:textId="0E0E3DF4" w:rsidR="005B2C92" w:rsidRDefault="00AF54AB" w:rsidP="005B2C92">
      <w:pPr>
        <w:pStyle w:val="ListParagraph"/>
        <w:numPr>
          <w:ilvl w:val="0"/>
          <w:numId w:val="10"/>
        </w:numPr>
        <w:rPr>
          <w:sz w:val="28"/>
          <w:lang w:val="fr-CA"/>
        </w:rPr>
      </w:pPr>
      <w:r>
        <w:rPr>
          <w:sz w:val="28"/>
          <w:lang w:val="fr-CA"/>
        </w:rPr>
        <w:t xml:space="preserve">Pourquoi y </w:t>
      </w:r>
      <w:r w:rsidR="005B2C92">
        <w:rPr>
          <w:sz w:val="28"/>
          <w:lang w:val="fr-CA"/>
        </w:rPr>
        <w:t>a-t-il</w:t>
      </w:r>
      <w:r>
        <w:rPr>
          <w:sz w:val="28"/>
          <w:lang w:val="fr-CA"/>
        </w:rPr>
        <w:t xml:space="preserve"> </w:t>
      </w:r>
      <w:r w:rsidR="005B2C92">
        <w:rPr>
          <w:sz w:val="28"/>
          <w:lang w:val="fr-CA"/>
        </w:rPr>
        <w:t>inégalité</w:t>
      </w:r>
      <w:r>
        <w:rPr>
          <w:sz w:val="28"/>
          <w:lang w:val="fr-CA"/>
        </w:rPr>
        <w:t xml:space="preserve"> entre </w:t>
      </w:r>
      <w:r w:rsidR="005B2C92">
        <w:rPr>
          <w:sz w:val="28"/>
          <w:lang w:val="fr-CA"/>
        </w:rPr>
        <w:t>genre ?</w:t>
      </w:r>
      <w:r>
        <w:rPr>
          <w:sz w:val="28"/>
          <w:lang w:val="fr-CA"/>
        </w:rPr>
        <w:t xml:space="preserve"> Quel ont été l’effet de la domination des </w:t>
      </w:r>
      <w:r w:rsidR="005B2C92">
        <w:rPr>
          <w:sz w:val="28"/>
          <w:lang w:val="fr-CA"/>
        </w:rPr>
        <w:t>hommes ?</w:t>
      </w:r>
      <w:r>
        <w:rPr>
          <w:sz w:val="28"/>
          <w:lang w:val="fr-CA"/>
        </w:rPr>
        <w:t xml:space="preserve"> Comment </w:t>
      </w:r>
      <w:r w:rsidR="005B2C92">
        <w:rPr>
          <w:sz w:val="28"/>
          <w:lang w:val="fr-CA"/>
        </w:rPr>
        <w:t>peut-on</w:t>
      </w:r>
      <w:r>
        <w:rPr>
          <w:sz w:val="28"/>
          <w:lang w:val="fr-CA"/>
        </w:rPr>
        <w:t xml:space="preserve"> atteindre </w:t>
      </w:r>
      <w:r w:rsidR="005B2C92">
        <w:rPr>
          <w:sz w:val="28"/>
          <w:lang w:val="fr-CA"/>
        </w:rPr>
        <w:t>l’égalité</w:t>
      </w:r>
      <w:r>
        <w:rPr>
          <w:sz w:val="28"/>
          <w:lang w:val="fr-CA"/>
        </w:rPr>
        <w:t xml:space="preserve"> entre les sexes.</w:t>
      </w:r>
      <w:bookmarkStart w:id="0" w:name="_GoBack"/>
      <w:bookmarkEnd w:id="0"/>
    </w:p>
    <w:p w14:paraId="5AFF170B" w14:textId="77777777" w:rsidR="005F0497" w:rsidRDefault="005F0497" w:rsidP="005F0497">
      <w:pPr>
        <w:rPr>
          <w:sz w:val="28"/>
          <w:lang w:val="fr-CA"/>
        </w:rPr>
      </w:pPr>
    </w:p>
    <w:p w14:paraId="0723E541" w14:textId="06C04BAD" w:rsidR="005F0497" w:rsidRDefault="005F0497" w:rsidP="005F0497">
      <w:pPr>
        <w:rPr>
          <w:sz w:val="28"/>
          <w:lang w:val="fr-CA"/>
        </w:rPr>
      </w:pPr>
      <w:r>
        <w:rPr>
          <w:sz w:val="28"/>
          <w:lang w:val="fr-CA"/>
        </w:rPr>
        <w:t>La société humaine se rapporte au niveau d’analyse macrosociologique, ici c’est le domaine des institutions sociales, le comportement est conditionner par des forces sociales.</w:t>
      </w:r>
    </w:p>
    <w:p w14:paraId="50BB01B3" w14:textId="42A5EA76" w:rsidR="005F0497" w:rsidRDefault="005F0497" w:rsidP="005F0497">
      <w:pPr>
        <w:rPr>
          <w:sz w:val="28"/>
          <w:lang w:val="fr-CA"/>
        </w:rPr>
      </w:pPr>
      <w:r>
        <w:rPr>
          <w:sz w:val="28"/>
          <w:lang w:val="fr-CA"/>
        </w:rPr>
        <w:t>Les interactions sociales se rapporte au niveau d’analyse microsociologie, c’est le domaine des relations quotidienne. Ici la société humaine est la somme de l’interaction</w:t>
      </w:r>
      <w:r w:rsidR="00C733CB">
        <w:rPr>
          <w:sz w:val="28"/>
          <w:lang w:val="fr-CA"/>
        </w:rPr>
        <w:t xml:space="preserve"> entre individus</w:t>
      </w:r>
      <w:r>
        <w:rPr>
          <w:sz w:val="28"/>
          <w:lang w:val="fr-CA"/>
        </w:rPr>
        <w:t xml:space="preserve"> et les groupes sociaux.</w:t>
      </w:r>
    </w:p>
    <w:p w14:paraId="2D135704" w14:textId="0662B531" w:rsidR="005F0497" w:rsidRDefault="005F0497" w:rsidP="005F0497">
      <w:pPr>
        <w:rPr>
          <w:b/>
          <w:bCs/>
          <w:sz w:val="28"/>
          <w:lang w:val="fr-CA"/>
        </w:rPr>
      </w:pPr>
      <w:r>
        <w:rPr>
          <w:b/>
          <w:bCs/>
          <w:sz w:val="28"/>
          <w:lang w:val="fr-CA"/>
        </w:rPr>
        <w:t>Ce qui intéresse les sociologues. Définition duel de la sociologie</w:t>
      </w:r>
      <w:r w:rsidR="00333C8F">
        <w:rPr>
          <w:b/>
          <w:bCs/>
          <w:sz w:val="28"/>
          <w:lang w:val="fr-CA"/>
        </w:rPr>
        <w:t>.</w:t>
      </w:r>
    </w:p>
    <w:p w14:paraId="28E0B12A" w14:textId="55C5B009" w:rsidR="005F0497" w:rsidRPr="005F0497" w:rsidRDefault="005F0497" w:rsidP="005F0497">
      <w:pPr>
        <w:rPr>
          <w:sz w:val="28"/>
          <w:lang w:val="fr-CA"/>
        </w:rPr>
      </w:pPr>
      <w:r w:rsidRPr="005F0497">
        <w:rPr>
          <w:b/>
          <w:bCs/>
          <w:sz w:val="28"/>
          <w:lang w:val="fr-CA"/>
        </w:rPr>
        <w:t>L’étude des expériences quotidiennes des gens mais aussi l’analyse des institutions sociales</w:t>
      </w:r>
      <w:r>
        <w:rPr>
          <w:b/>
          <w:bCs/>
          <w:sz w:val="28"/>
          <w:lang w:val="fr-CA"/>
        </w:rPr>
        <w:t>.</w:t>
      </w:r>
      <w:r w:rsidR="00BD74B4">
        <w:rPr>
          <w:b/>
          <w:bCs/>
          <w:sz w:val="28"/>
          <w:lang w:val="fr-CA"/>
        </w:rPr>
        <w:t xml:space="preserve"> </w:t>
      </w:r>
    </w:p>
    <w:p w14:paraId="632FCFE9" w14:textId="17AAE64F" w:rsidR="00D95CE6" w:rsidRPr="000F5CDC" w:rsidRDefault="00D95CE6" w:rsidP="00D95CE6">
      <w:pPr>
        <w:rPr>
          <w:sz w:val="28"/>
          <w:lang w:val="fr-CA"/>
        </w:rPr>
      </w:pPr>
    </w:p>
    <w:sectPr w:rsidR="00D95CE6" w:rsidRPr="000F5CDC">
      <w:footerReference w:type="default" r:id="rId8"/>
      <w:pgSz w:w="12240" w:h="15840"/>
      <w:pgMar w:top="72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1D8A7" w14:textId="77777777" w:rsidR="002B1BE7" w:rsidRDefault="002B1BE7">
      <w:r>
        <w:separator/>
      </w:r>
    </w:p>
    <w:p w14:paraId="7CC14E9D" w14:textId="77777777" w:rsidR="002B1BE7" w:rsidRDefault="002B1BE7"/>
  </w:endnote>
  <w:endnote w:type="continuationSeparator" w:id="0">
    <w:p w14:paraId="3EAA6B87" w14:textId="77777777" w:rsidR="002B1BE7" w:rsidRDefault="002B1BE7">
      <w:r>
        <w:continuationSeparator/>
      </w:r>
    </w:p>
    <w:p w14:paraId="2AEBEB1E" w14:textId="77777777" w:rsidR="002B1BE7" w:rsidRDefault="002B1B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0699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378FDC" w14:textId="77777777" w:rsidR="002A5100" w:rsidRDefault="002B1BE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74B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B13AF" w14:textId="77777777" w:rsidR="002B1BE7" w:rsidRDefault="002B1BE7">
      <w:r>
        <w:separator/>
      </w:r>
    </w:p>
    <w:p w14:paraId="17DEF399" w14:textId="77777777" w:rsidR="002B1BE7" w:rsidRDefault="002B1BE7"/>
  </w:footnote>
  <w:footnote w:type="continuationSeparator" w:id="0">
    <w:p w14:paraId="66D5C80C" w14:textId="77777777" w:rsidR="002B1BE7" w:rsidRDefault="002B1BE7">
      <w:r>
        <w:continuationSeparator/>
      </w:r>
    </w:p>
    <w:p w14:paraId="32686D38" w14:textId="77777777" w:rsidR="002B1BE7" w:rsidRDefault="002B1BE7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930A8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1682D6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4123099"/>
    <w:multiLevelType w:val="hybridMultilevel"/>
    <w:tmpl w:val="1E0031A2"/>
    <w:lvl w:ilvl="0" w:tplc="89921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B255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240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C00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C6E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465E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F6A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4FA30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24C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9E64ADC"/>
    <w:multiLevelType w:val="hybridMultilevel"/>
    <w:tmpl w:val="42644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06CDF"/>
    <w:multiLevelType w:val="hybridMultilevel"/>
    <w:tmpl w:val="9E244A1C"/>
    <w:lvl w:ilvl="0" w:tplc="A78AD9E8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873D5F"/>
    <w:multiLevelType w:val="hybridMultilevel"/>
    <w:tmpl w:val="A1BA0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D112BB"/>
    <w:multiLevelType w:val="hybridMultilevel"/>
    <w:tmpl w:val="8A9C1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93708A"/>
    <w:multiLevelType w:val="hybridMultilevel"/>
    <w:tmpl w:val="7E32A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C7486D"/>
    <w:multiLevelType w:val="hybridMultilevel"/>
    <w:tmpl w:val="EF205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AB4355"/>
    <w:multiLevelType w:val="hybridMultilevel"/>
    <w:tmpl w:val="0B203272"/>
    <w:lvl w:ilvl="0" w:tplc="CE0E85FE">
      <w:start w:val="1"/>
      <w:numFmt w:val="decimal"/>
      <w:pStyle w:val="ListNumber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967"/>
    <w:rsid w:val="00046685"/>
    <w:rsid w:val="000861F8"/>
    <w:rsid w:val="000C134E"/>
    <w:rsid w:val="000E4F79"/>
    <w:rsid w:val="000F5CDC"/>
    <w:rsid w:val="00184200"/>
    <w:rsid w:val="001866D2"/>
    <w:rsid w:val="001929E3"/>
    <w:rsid w:val="001D5967"/>
    <w:rsid w:val="00202E65"/>
    <w:rsid w:val="00211DE4"/>
    <w:rsid w:val="0025292D"/>
    <w:rsid w:val="002A4DF4"/>
    <w:rsid w:val="002A5100"/>
    <w:rsid w:val="002B1BE7"/>
    <w:rsid w:val="002D21B6"/>
    <w:rsid w:val="00314CA8"/>
    <w:rsid w:val="003168AD"/>
    <w:rsid w:val="003204D5"/>
    <w:rsid w:val="00333C8F"/>
    <w:rsid w:val="00396847"/>
    <w:rsid w:val="003B09A3"/>
    <w:rsid w:val="003C0454"/>
    <w:rsid w:val="003D3F34"/>
    <w:rsid w:val="00405D0A"/>
    <w:rsid w:val="00437CAC"/>
    <w:rsid w:val="00460178"/>
    <w:rsid w:val="004C347F"/>
    <w:rsid w:val="00563FF7"/>
    <w:rsid w:val="0057034E"/>
    <w:rsid w:val="00572134"/>
    <w:rsid w:val="005A2CF6"/>
    <w:rsid w:val="005B0B59"/>
    <w:rsid w:val="005B2C92"/>
    <w:rsid w:val="005B6A55"/>
    <w:rsid w:val="005C3FC3"/>
    <w:rsid w:val="005F0497"/>
    <w:rsid w:val="0067225B"/>
    <w:rsid w:val="006B1D14"/>
    <w:rsid w:val="006F2FEF"/>
    <w:rsid w:val="00700C05"/>
    <w:rsid w:val="00766F1D"/>
    <w:rsid w:val="00786FB1"/>
    <w:rsid w:val="007E13ED"/>
    <w:rsid w:val="007F1392"/>
    <w:rsid w:val="0082123E"/>
    <w:rsid w:val="00870969"/>
    <w:rsid w:val="008D5D18"/>
    <w:rsid w:val="00916702"/>
    <w:rsid w:val="009558A8"/>
    <w:rsid w:val="009A1F3D"/>
    <w:rsid w:val="009F65C4"/>
    <w:rsid w:val="00A24FD5"/>
    <w:rsid w:val="00A34D70"/>
    <w:rsid w:val="00A91E81"/>
    <w:rsid w:val="00AD6A7F"/>
    <w:rsid w:val="00AF54AB"/>
    <w:rsid w:val="00B16D2C"/>
    <w:rsid w:val="00B220D9"/>
    <w:rsid w:val="00B233F7"/>
    <w:rsid w:val="00B62B19"/>
    <w:rsid w:val="00BA14D9"/>
    <w:rsid w:val="00BB1B94"/>
    <w:rsid w:val="00BC1CAD"/>
    <w:rsid w:val="00BD5E1D"/>
    <w:rsid w:val="00BD74B4"/>
    <w:rsid w:val="00BE7E00"/>
    <w:rsid w:val="00C42818"/>
    <w:rsid w:val="00C733CB"/>
    <w:rsid w:val="00D266C0"/>
    <w:rsid w:val="00D95CE6"/>
    <w:rsid w:val="00E35015"/>
    <w:rsid w:val="00E378F9"/>
    <w:rsid w:val="00E65728"/>
    <w:rsid w:val="00E72267"/>
    <w:rsid w:val="00F16754"/>
    <w:rsid w:val="00F55C80"/>
    <w:rsid w:val="00F65A43"/>
    <w:rsid w:val="00FB18DE"/>
    <w:rsid w:val="00FC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3C68A4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595959" w:themeColor="text1" w:themeTint="A6"/>
        <w:sz w:val="30"/>
        <w:szCs w:val="30"/>
        <w:lang w:val="en-US" w:eastAsia="ja-JP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pBdr>
        <w:bottom w:val="single" w:sz="12" w:space="12" w:color="56152F" w:themeColor="accent4"/>
      </w:pBdr>
      <w:spacing w:before="460" w:after="480"/>
      <w:outlineLvl w:val="0"/>
    </w:pPr>
    <w:rPr>
      <w:rFonts w:asciiTheme="majorHAnsi" w:eastAsiaTheme="majorEastAsia" w:hAnsiTheme="majorHAnsi" w:cstheme="majorBidi"/>
      <w:color w:val="731C3F" w:themeColor="accent1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60"/>
      <w:outlineLvl w:val="1"/>
    </w:pPr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60"/>
      <w:outlineLvl w:val="2"/>
    </w:pPr>
    <w:rPr>
      <w:rFonts w:asciiTheme="majorHAnsi" w:eastAsiaTheme="majorEastAsia" w:hAnsiTheme="majorHAnsi" w:cstheme="majorBidi"/>
      <w:sz w:val="4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eastAsiaTheme="majorEastAsia" w:hAnsiTheme="majorHAnsi" w:cstheme="majorBidi"/>
      <w:i/>
      <w:iCs/>
      <w:sz w:val="4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eastAsiaTheme="majorEastAsia" w:hAnsiTheme="majorHAnsi" w:cstheme="majorBidi"/>
      <w:color w:val="262626" w:themeColor="text1" w:themeTint="D9"/>
      <w:sz w:val="3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eastAsiaTheme="majorEastAsia" w:hAnsiTheme="majorHAnsi" w:cstheme="majorBidi"/>
      <w:iCs/>
      <w:sz w:val="3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eastAsiaTheme="majorEastAsia" w:hAnsiTheme="majorHAnsi" w:cstheme="majorBidi"/>
      <w:i/>
      <w:sz w:val="34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"/>
    <w:qFormat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731C3F" w:themeColor="accent1"/>
      <w:sz w:val="40"/>
      <w:szCs w:val="32"/>
    </w:rPr>
  </w:style>
  <w:style w:type="paragraph" w:styleId="ListNumber">
    <w:name w:val="List Number"/>
    <w:basedOn w:val="Normal"/>
    <w:uiPriority w:val="9"/>
    <w:qFormat/>
    <w:pPr>
      <w:numPr>
        <w:numId w:val="4"/>
      </w:numPr>
    </w:p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itle">
    <w:name w:val="Title"/>
    <w:basedOn w:val="Normal"/>
    <w:link w:val="TitleChar"/>
    <w:uiPriority w:val="10"/>
    <w:semiHidden/>
    <w:unhideWhenUsed/>
    <w:qFormat/>
    <w:pPr>
      <w:spacing w:after="60" w:line="240" w:lineRule="auto"/>
      <w:contextualSpacing/>
    </w:pPr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520"/>
      <w:contextualSpacing/>
    </w:pPr>
    <w:rPr>
      <w:rFonts w:eastAsiaTheme="minorEastAsia"/>
      <w:caps/>
      <w:sz w:val="40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caps/>
      <w:sz w:val="4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sz w:val="4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sz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62626" w:themeColor="text1" w:themeTint="D9"/>
      <w:sz w:val="3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Cs/>
      <w:sz w:val="3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i/>
      <w:sz w:val="34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  <w:color w:val="262626" w:themeColor="text1" w:themeTint="D9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/>
    </w:pPr>
    <w:rPr>
      <w:i/>
      <w:iCs/>
      <w:sz w:val="36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character" w:styleId="Hyperlink">
    <w:name w:val="Hyperlink"/>
    <w:basedOn w:val="DefaultParagraphFont"/>
    <w:uiPriority w:val="99"/>
    <w:unhideWhenUsed/>
    <w:rPr>
      <w:color w:val="731C3F" w:themeColor="hyperlink"/>
      <w:u w:val="single"/>
    </w:rPr>
  </w:style>
  <w:style w:type="paragraph" w:styleId="ListParagraph">
    <w:name w:val="List Paragraph"/>
    <w:basedOn w:val="Normal"/>
    <w:uiPriority w:val="34"/>
    <w:unhideWhenUsed/>
    <w:qFormat/>
    <w:rsid w:val="00B16D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6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069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fssment@uottawa.ca" TargetMode="Externa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Users/Youssef/Library/Containers/com.microsoft.Word/Data/Library/Caches/4105/TM10002086/Take%20Notes.dotx" TargetMode="External"/></Relationships>
</file>

<file path=word/theme/theme1.xml><?xml version="1.0" encoding="utf-8"?>
<a:theme xmlns:a="http://schemas.openxmlformats.org/drawingml/2006/main" name="Office Theme">
  <a:themeElements>
    <a:clrScheme name="Notes">
      <a:dk1>
        <a:sysClr val="windowText" lastClr="000000"/>
      </a:dk1>
      <a:lt1>
        <a:sysClr val="window" lastClr="FFFFFF"/>
      </a:lt1>
      <a:dk2>
        <a:srgbClr val="37030F"/>
      </a:dk2>
      <a:lt2>
        <a:srgbClr val="DEE4C3"/>
      </a:lt2>
      <a:accent1>
        <a:srgbClr val="731C3F"/>
      </a:accent1>
      <a:accent2>
        <a:srgbClr val="214C5E"/>
      </a:accent2>
      <a:accent3>
        <a:srgbClr val="62C7AD"/>
      </a:accent3>
      <a:accent4>
        <a:srgbClr val="56152F"/>
      </a:accent4>
      <a:accent5>
        <a:srgbClr val="D87330"/>
      </a:accent5>
      <a:accent6>
        <a:srgbClr val="DEBC53"/>
      </a:accent6>
      <a:hlink>
        <a:srgbClr val="731C3F"/>
      </a:hlink>
      <a:folHlink>
        <a:srgbClr val="214C5E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Take Notes.dotx</Template>
  <TotalTime>224</TotalTime>
  <Pages>4</Pages>
  <Words>867</Words>
  <Characters>4942</Characters>
  <Application>Microsoft Macintosh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Youssef Saddiki</dc:creator>
  <cp:keywords/>
  <dc:description/>
  <cp:lastModifiedBy>Youssef Saddiki</cp:lastModifiedBy>
  <cp:revision>48</cp:revision>
  <dcterms:created xsi:type="dcterms:W3CDTF">2016-09-21T18:32:00Z</dcterms:created>
  <dcterms:modified xsi:type="dcterms:W3CDTF">2016-09-26T22:27:00Z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TF10002051</vt:lpwstr>
  </property>
</Properties>
</file>